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left"/>
        <w:rPr>
          <w:rFonts w:ascii="Calibri" w:hAnsi="Calibri" w:cs="Calibri"/>
          <w:b/>
          <w:b/>
          <w:bCs/>
          <w:sz w:val="22"/>
          <w:szCs w:val="22"/>
          <w:lang w:val="en-US"/>
        </w:rPr>
      </w:pPr>
      <w:r>
        <w:rPr/>
        <w:drawing>
          <wp:inline distT="0" distB="0" distL="0" distR="0">
            <wp:extent cx="1508125" cy="444500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lotextu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lotextu"/>
        <w:jc w:val="center"/>
        <w:rPr>
          <w:color w:val="81D41A"/>
        </w:rPr>
      </w:pPr>
      <w:r>
        <w:rPr>
          <w:rFonts w:cs="Calibri" w:ascii="Calibri" w:hAnsi="Calibri" w:asciiTheme="minorHAnsi" w:cstheme="minorHAnsi" w:hAnsiTheme="minorHAnsi"/>
          <w:b/>
          <w:color w:val="81D41A" w:themeShade="bf"/>
          <w:sz w:val="48"/>
          <w:szCs w:val="48"/>
        </w:rPr>
        <w:t>KRITÉRIA PRO PŘIJÍMÁNÍ DĚTÍ</w:t>
      </w:r>
    </w:p>
    <w:p>
      <w:pPr>
        <w:pStyle w:val="Tlotextu"/>
        <w:jc w:val="center"/>
        <w:rPr>
          <w:color w:val="81D41A"/>
        </w:rPr>
      </w:pPr>
      <w:r>
        <w:rPr>
          <w:rFonts w:cs="Calibri" w:ascii="Calibri" w:hAnsi="Calibri" w:asciiTheme="minorHAnsi" w:cstheme="minorHAnsi" w:hAnsiTheme="minorHAnsi"/>
          <w:b/>
          <w:color w:val="81D41A" w:themeShade="bf"/>
          <w:sz w:val="36"/>
          <w:szCs w:val="36"/>
        </w:rPr>
        <w:t>k předškolnímu vzdělávání v mateřské škole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Ředitelka Mateřské školy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Veletiny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okres Uherské Hradiště, příspěvková organizace (dále jen mateřská škola) stanovila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podaných zákonnými zástupci dětí o přijetí k předškolnímu vzdělávání v daném roce překročí stanovenou kapacitu maximálního počtu dětí pro mateřskou školu.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Základní ustanovení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Předškolní vzdělávání se poskytuje dětem ve věku zpravidla od 3 let, nejdříve však pro děti od 2 let, až do začátku povinné školní docházky.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Dle § 50 zákona č. 258/2000 Sb., o ochraně veřejného zdraví, ve znění pozdějších předpisů, je podmínkou přijetí dítěte do mateřské školy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řádné očkování.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Výjimkou podle § 46 odst. 4.) zákona 258/2000 Sb., o ochraně veřejného zdraví, v platném znění, jsou děti, pro které je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docházka do mateřské školy povinná.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III.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přijetí dítěte se speciálními vzdělávacími potřebami uvedeného v § 16 odst. 9 zákona 561/2004 Sb. školský zákon, ve znění pozdějších předpisů, rozhodne ředitelka mateřské školy na základě písemného vyjádření školského poradenského zařízení, popřípadě také registrujícího lékaře a možností mateřské školy.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IV.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Podle § 34a odst. 2 zákona 561/2004 Sb., školský zákon, ve znění pozdějších předpisů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je zákonný zástupce dítěte povinen přihlásit dítě k zápisu k předškolnímu vzdělávání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pokud zákonný zástupce nezvolí pro dítě jinou mateřskou školu nebo jiný způsob povinného předškolního vzdělávání.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 případě, kdy počet žádostí o přijetí k předškolnímu vzdělávání v daném školním roce překročí stanovenou kapacitu maximálního počtu dětí pro mateřskou školu, rozhoduje ředitelka školy na základě kritérií uvedených v následující tabulce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Tabulka kritérií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Mkatabulky"/>
        <w:tblW w:w="9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4026"/>
        <w:gridCol w:w="3748"/>
        <w:gridCol w:w="807"/>
      </w:tblGrid>
      <w:tr>
        <w:trPr/>
        <w:tc>
          <w:tcPr>
            <w:tcW w:w="830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cs-CZ" w:eastAsia="cs-CZ" w:bidi="ar-SA"/>
              </w:rPr>
              <w:t>KRITÉRIA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cs-CZ" w:eastAsia="cs-CZ" w:bidi="ar-SA"/>
              </w:rPr>
              <w:t>Body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1.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Poslední rok před zahájením povinné školní docházky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do základní školy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(povinné předškolní vzdělávání)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s trvalým pobytem dítěte v příslušném školském obvodu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dané MŠ (tj. děti, které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dosáhnou 5 let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do 31. 08. 2023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9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2.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Trvalý pobyt dítěte v příslušném školském obvodu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dané MŠ u dítěte, které dosáhlo věku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minimálně 4 roky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k 31. 08. 2023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7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3.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Trvalý pobyt dítěte v příslušném školském obvodu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dané MŠ u dítěte, které dosáhlo věku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minimálně 3 roky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k 31. 08. 2023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6</w:t>
            </w:r>
          </w:p>
        </w:tc>
      </w:tr>
      <w:tr>
        <w:trPr/>
        <w:tc>
          <w:tcPr>
            <w:tcW w:w="5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4.</w:t>
            </w:r>
          </w:p>
        </w:tc>
        <w:tc>
          <w:tcPr>
            <w:tcW w:w="402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Věk dítěte,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které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nemá trvalý pobyt v příslušném školském obvodu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dané MŠ.</w:t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5 let dovršených k 31. 08. 2023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3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 roky dovršené k 31. 08. 2023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2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3 roky dovršené k 31. 08. 2023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1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2 roky dovršené k 31. 08. 2023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0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5.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Bydliště dítěte v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e Veletinách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.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4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6.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Sourozenec dítěte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, který je již v MŠ přijatý a bude se v dané MŠ vzdělávat i v následujícím školním roce 2023/2024.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1</w:t>
            </w:r>
          </w:p>
        </w:tc>
      </w:tr>
    </w:tbl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Postup při vyhodnocování kritérií: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Každému žadateli (dítěti) budou přiděleny </w:t>
      </w:r>
      <w:r>
        <w:rPr>
          <w:rFonts w:ascii="Calibri" w:hAnsi="Calibri" w:asciiTheme="minorHAnsi" w:hAnsiTheme="minorHAnsi"/>
          <w:b/>
          <w:sz w:val="22"/>
          <w:szCs w:val="22"/>
        </w:rPr>
        <w:t>body za splněná kritéria.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Podle počtu přidělených bodů bude stanoveno </w:t>
      </w:r>
      <w:r>
        <w:rPr>
          <w:rFonts w:ascii="Calibri" w:hAnsi="Calibri" w:asciiTheme="minorHAnsi" w:hAnsiTheme="minorHAnsi"/>
          <w:b/>
          <w:sz w:val="22"/>
          <w:szCs w:val="22"/>
        </w:rPr>
        <w:t>pořadí žadatelů.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Žadatelé se shodným počtem bodů budou dále řazeni </w:t>
      </w:r>
      <w:r>
        <w:rPr>
          <w:rFonts w:ascii="Calibri" w:hAnsi="Calibri" w:asciiTheme="minorHAnsi" w:hAnsiTheme="minorHAnsi"/>
          <w:b/>
          <w:sz w:val="22"/>
          <w:szCs w:val="22"/>
        </w:rPr>
        <w:t>podle data narození</w:t>
      </w:r>
      <w:r>
        <w:rPr>
          <w:rFonts w:ascii="Calibri" w:hAnsi="Calibri" w:asciiTheme="minorHAnsi" w:hAnsiTheme="minorHAnsi"/>
          <w:sz w:val="22"/>
          <w:szCs w:val="22"/>
        </w:rPr>
        <w:t xml:space="preserve"> (od nejstaršího po nejmladší).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Ve Veletinách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dne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0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1. 0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2023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2880" w:firstLine="72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 xml:space="preserve">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Mgr. Jitka Orlovská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</w:t>
      </w:r>
    </w:p>
    <w:p>
      <w:pPr>
        <w:pStyle w:val="Normal"/>
        <w:ind w:left="2880" w:firstLine="72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ředitelka školy                                                                                                                                   </w:t>
      </w:r>
    </w:p>
    <w:sectPr>
      <w:headerReference w:type="default" r:id="rId3"/>
      <w:type w:val="nextPage"/>
      <w:pgSz w:w="12240" w:h="15840"/>
      <w:pgMar w:left="1418" w:right="1418" w:header="1134" w:top="2015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b/>
        <w:b/>
        <w:color w:val="81D41A"/>
        <w:sz w:val="26"/>
        <w:szCs w:val="26"/>
      </w:rPr>
    </w:pPr>
    <w:r>
      <w:rPr>
        <w:rFonts w:cs="Times New Roman"/>
        <w:b/>
        <w:color w:val="81D41A"/>
        <w:sz w:val="26"/>
        <w:szCs w:val="26"/>
      </w:rPr>
      <w:t>MATEŘSKÁ ŠKOLA VELETINY,</w:t>
    </w:r>
  </w:p>
  <w:p>
    <w:pPr>
      <w:pStyle w:val="Normal"/>
      <w:jc w:val="center"/>
      <w:rPr>
        <w:rFonts w:ascii="Times New Roman" w:hAnsi="Times New Roman" w:cs="Times New Roman"/>
        <w:b/>
        <w:b/>
        <w:color w:val="81D41A"/>
        <w:sz w:val="26"/>
        <w:szCs w:val="26"/>
      </w:rPr>
    </w:pPr>
    <w:r>
      <w:rPr>
        <w:rFonts w:cs="Times New Roman"/>
        <w:b/>
        <w:color w:val="81D41A"/>
        <w:sz w:val="26"/>
        <w:szCs w:val="26"/>
      </w:rPr>
      <w:t>VELETINY 108, 687 33 VELETINY, IČO: 75023164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pPr>
      <w:keepNext w:val="true"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al"/>
    <w:next w:val="Normal"/>
    <w:link w:val="Nadpis2Char"/>
    <w:uiPriority w:val="99"/>
    <w:qFormat/>
    <w:pPr>
      <w:keepNext w:val="true"/>
      <w:outlineLvl w:val="1"/>
    </w:pPr>
    <w:rPr>
      <w:sz w:val="26"/>
      <w:szCs w:val="26"/>
      <w:u w:val="single"/>
    </w:rPr>
  </w:style>
  <w:style w:type="paragraph" w:styleId="Nadpis3">
    <w:name w:val="Heading 3"/>
    <w:basedOn w:val="Normal"/>
    <w:next w:val="Normal"/>
    <w:link w:val="Nadpis3Char"/>
    <w:uiPriority w:val="99"/>
    <w:qFormat/>
    <w:pPr>
      <w:keepNext w:val="true"/>
      <w:jc w:val="center"/>
      <w:outlineLvl w:val="2"/>
    </w:pPr>
    <w:rPr>
      <w:sz w:val="32"/>
      <w:szCs w:val="32"/>
    </w:rPr>
  </w:style>
  <w:style w:type="paragraph" w:styleId="Nadpis4">
    <w:name w:val="Heading 4"/>
    <w:basedOn w:val="Normal"/>
    <w:next w:val="Normal"/>
    <w:link w:val="Nadpis4Char"/>
    <w:uiPriority w:val="99"/>
    <w:qFormat/>
    <w:pPr>
      <w:keepNext w:val="true"/>
      <w:outlineLvl w:val="3"/>
    </w:pPr>
    <w:rPr>
      <w:sz w:val="24"/>
      <w:szCs w:val="24"/>
    </w:rPr>
  </w:style>
  <w:style w:type="paragraph" w:styleId="Nadpis5">
    <w:name w:val="Heading 5"/>
    <w:basedOn w:val="Normal"/>
    <w:next w:val="Normal"/>
    <w:link w:val="Nadpis5Char"/>
    <w:uiPriority w:val="99"/>
    <w:qFormat/>
    <w:pPr>
      <w:keepNext w:val="true"/>
      <w:jc w:val="both"/>
      <w:outlineLvl w:val="4"/>
    </w:pPr>
    <w:rPr>
      <w:sz w:val="24"/>
      <w:szCs w:val="24"/>
    </w:rPr>
  </w:style>
  <w:style w:type="paragraph" w:styleId="Nadpis6">
    <w:name w:val="Heading 6"/>
    <w:basedOn w:val="Normal"/>
    <w:next w:val="Normal"/>
    <w:link w:val="Nadpis6Char"/>
    <w:uiPriority w:val="99"/>
    <w:qFormat/>
    <w:pPr>
      <w:keepNext w:val="true"/>
      <w:jc w:val="both"/>
      <w:outlineLvl w:val="5"/>
    </w:pPr>
    <w:rPr>
      <w:u w:val="single"/>
    </w:rPr>
  </w:style>
  <w:style w:type="paragraph" w:styleId="Nadpis7">
    <w:name w:val="Heading 7"/>
    <w:basedOn w:val="Normal"/>
    <w:next w:val="Normal"/>
    <w:link w:val="Nadpis7Char"/>
    <w:uiPriority w:val="99"/>
    <w:qFormat/>
    <w:pPr>
      <w:keepNext w:val="true"/>
      <w:jc w:val="both"/>
      <w:outlineLvl w:val="6"/>
    </w:pPr>
    <w:rPr>
      <w:sz w:val="28"/>
      <w:szCs w:val="28"/>
    </w:rPr>
  </w:style>
  <w:style w:type="paragraph" w:styleId="Nadpis8">
    <w:name w:val="Heading 8"/>
    <w:basedOn w:val="Normal"/>
    <w:next w:val="Normal"/>
    <w:link w:val="Nadpis8Char"/>
    <w:uiPriority w:val="99"/>
    <w:qFormat/>
    <w:pPr>
      <w:keepNext w:val="true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al"/>
    <w:next w:val="Normal"/>
    <w:link w:val="Nadpis9Char"/>
    <w:uiPriority w:val="99"/>
    <w:qFormat/>
    <w:pPr>
      <w:keepNext w:val="true"/>
      <w:widowControl w:val="false"/>
      <w:tabs>
        <w:tab w:val="clear" w:pos="720"/>
        <w:tab w:val="left" w:pos="2130" w:leader="none"/>
        <w:tab w:val="left" w:pos="8378" w:leader="none"/>
        <w:tab w:val="left" w:pos="10082" w:leader="none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Pr>
      <w:rFonts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locked/>
    <w:rPr>
      <w:rFonts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locked/>
    <w:rPr>
      <w:rFonts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locked/>
    <w:rPr>
      <w:rFonts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locked/>
    <w:rPr>
      <w:rFonts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locked/>
    <w:rPr>
      <w:rFonts w:ascii="Cambria" w:hAnsi="Cambria" w:eastAsia="" w:cs="Times New Roman" w:asciiTheme="majorHAnsi" w:eastAsiaTheme="majorEastAsia" w:hAnsiTheme="majorHAnsi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NzevChar" w:customStyle="1">
    <w:name w:val="Název Char"/>
    <w:basedOn w:val="DefaultParagraphFont"/>
    <w:link w:val="Nzev"/>
    <w:uiPriority w:val="10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odtitulChar" w:customStyle="1">
    <w:name w:val="Podtitul Char"/>
    <w:basedOn w:val="DefaultParagraphFont"/>
    <w:link w:val="Podtitul"/>
    <w:qFormat/>
    <w:locked/>
    <w:rPr>
      <w:rFonts w:ascii="Cambria" w:hAnsi="Cambria" w:eastAsia="" w:cs="Times New Roman" w:asciiTheme="majorHAnsi" w:eastAsiaTheme="majorEastAsia" w:hAnsiTheme="majorHAnsi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pPr>
      <w:jc w:val="both"/>
    </w:pPr>
    <w:rPr>
      <w:sz w:val="28"/>
      <w:szCs w:val="28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RozloendokumentuChar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al"/>
    <w:link w:val="NzevChar"/>
    <w:uiPriority w:val="99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link w:val="Zkladntext2Char"/>
    <w:uiPriority w:val="99"/>
    <w:qFormat/>
    <w:pPr/>
    <w:rPr>
      <w:sz w:val="24"/>
      <w:szCs w:val="24"/>
    </w:rPr>
  </w:style>
  <w:style w:type="paragraph" w:styleId="Podtitul">
    <w:name w:val="Subtitle"/>
    <w:basedOn w:val="Normal"/>
    <w:link w:val="PodtitulChar"/>
    <w:qFormat/>
    <w:pPr/>
    <w:rPr>
      <w:b/>
      <w:bCs/>
      <w:sz w:val="26"/>
      <w:szCs w:val="26"/>
      <w:u w:val="single"/>
    </w:rPr>
  </w:style>
  <w:style w:type="paragraph" w:styleId="BodyTextIndent2">
    <w:name w:val="Body Text Indent 2"/>
    <w:basedOn w:val="Normal"/>
    <w:link w:val="Zkladntextodsazen2Char"/>
    <w:uiPriority w:val="99"/>
    <w:qFormat/>
    <w:pPr>
      <w:widowControl w:val="false"/>
      <w:tabs>
        <w:tab w:val="clear" w:pos="720"/>
        <w:tab w:val="left" w:pos="2130" w:leader="none"/>
        <w:tab w:val="left" w:pos="8378" w:leader="none"/>
        <w:tab w:val="left" w:pos="10082" w:leader="none"/>
      </w:tabs>
      <w:ind w:right="-74" w:firstLine="142"/>
      <w:outlineLvl w:val="0"/>
    </w:pPr>
    <w:rPr>
      <w:sz w:val="24"/>
      <w:szCs w:val="24"/>
      <w:lang w:val="en-US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702" w:leader="none"/>
        <w:tab w:val="right" w:pos="9404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e68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LibreOffice/7.0.0.3$Windows_X86_64 LibreOffice_project/8061b3e9204bef6b321a21033174034a5e2ea88e</Application>
  <Pages>2</Pages>
  <Words>549</Words>
  <Characters>2998</Characters>
  <CharactersWithSpaces>3717</CharactersWithSpaces>
  <Paragraphs>53</Paragraphs>
  <Company>MŠ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2023-03-27T13:00:00Z</dcterms:created>
  <dc:creator>Málková</dc:creator>
  <dc:description/>
  <dc:language>cs-CZ</dc:language>
  <cp:lastModifiedBy/>
  <cp:lastPrinted>2023-04-11T11:28:44Z</cp:lastPrinted>
  <dcterms:modified xsi:type="dcterms:W3CDTF">2023-04-11T11:29:08Z</dcterms:modified>
  <cp:revision>3</cp:revision>
  <dc:subject/>
  <dc:title>Mateřská škola, Uherský Brod, Primátora Hájka 2030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